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CIPAA NOVIDYA</w:t>
      </w:r>
    </w:p>
    <w:p>
      <w:pPr>
        <w:pStyle w:val="Heading1"/>
      </w:pPr>
      <w:r>
        <w:t>Roteiro de reunião ordinária</w:t>
      </w:r>
    </w:p>
    <w:p>
      <w:r>
        <w:rPr>
          <w:i/>
        </w:rPr>
        <w:t>Siga a ordem; o que não couber no tempo fica para a próxima reunião, com responsável e prazo.</w:t>
      </w:r>
    </w:p>
    <w:p>
      <w:pPr>
        <w:pStyle w:val="Heading2"/>
      </w:pPr>
      <w:r>
        <w:t>1. Abertura</w:t>
      </w:r>
    </w:p>
    <w:p>
      <w:r>
        <w:t>• Conferir a presença e registrar quem faltou</w:t>
      </w:r>
    </w:p>
    <w:p>
      <w:r>
        <w:t>• Lembrar o objetivo da reunião</w:t>
      </w:r>
    </w:p>
    <w:p>
      <w:pPr>
        <w:pStyle w:val="Heading2"/>
      </w:pPr>
      <w:r>
        <w:t>2. Leitura da ata anterior</w:t>
      </w:r>
    </w:p>
    <w:p>
      <w:r>
        <w:t>• Ler as deliberações da última reunião</w:t>
      </w:r>
    </w:p>
    <w:p>
      <w:r>
        <w:t>• Conferir o que foi concluído e o que ficou pendente</w:t>
      </w:r>
    </w:p>
    <w:p>
      <w:pPr>
        <w:pStyle w:val="Heading2"/>
      </w:pPr>
      <w:r>
        <w:t>3. Pauta do dia</w:t>
      </w:r>
    </w:p>
    <w:p>
      <w:r>
        <w:t>• Apresentar cada assunto</w:t>
      </w:r>
    </w:p>
    <w:p>
      <w:r>
        <w:t>• Ouvir a comissão antes de decidir</w:t>
      </w:r>
    </w:p>
    <w:p>
      <w:pPr>
        <w:pStyle w:val="Heading2"/>
      </w:pPr>
      <w:r>
        <w:t>4. Deliberações</w:t>
      </w:r>
    </w:p>
    <w:p>
      <w:r>
        <w:t>• Registrar a decisão, o responsável e o prazo</w:t>
      </w:r>
    </w:p>
    <w:p>
      <w:r>
        <w:t>• Anotar os votos quando houver</w:t>
      </w:r>
    </w:p>
    <w:p>
      <w:pPr>
        <w:pStyle w:val="Heading2"/>
      </w:pPr>
      <w:r>
        <w:t>5. Pendências e próximos passos</w:t>
      </w:r>
    </w:p>
    <w:p>
      <w:r>
        <w:t>• Revisar o plano de trabalho</w:t>
      </w:r>
    </w:p>
    <w:p>
      <w:r>
        <w:t>• Definir a data da próxima reunião</w:t>
      </w:r>
    </w:p>
    <w:p>
      <w:pPr>
        <w:pStyle w:val="Heading2"/>
      </w:pPr>
      <w:r>
        <w:t>6. Encerramento</w:t>
      </w:r>
    </w:p>
    <w:p>
      <w:r>
        <w:t>• Ler o resumo do que foi decidido</w:t>
      </w:r>
    </w:p>
    <w:p>
      <w:r>
        <w:t>• Assinar a ata</w:t>
      </w:r>
    </w:p>
    <w:p/>
    <w:p>
      <w:r>
        <w:rPr>
          <w:sz w:val="16"/>
        </w:rPr>
        <w:t>Material informativo do ecossistema CIPAA NOVIDYA (cipaa.novidya.com.br). O conteúdo não substitui assessoria jurídica: confirme o enquadramento da sua instituição.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